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83" w:rsidRPr="00771583" w:rsidRDefault="00771583" w:rsidP="00771583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771583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Художественное конструирование и моделирование</w:t>
      </w:r>
    </w:p>
    <w:p w:rsidR="00771583" w:rsidRPr="00771583" w:rsidRDefault="00771583" w:rsidP="00771583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771583">
        <w:rPr>
          <w:rFonts w:ascii="Arial" w:eastAsia="Times New Roman" w:hAnsi="Arial" w:cs="Arial"/>
          <w:color w:val="211E1E"/>
          <w:lang w:eastAsia="ru-RU"/>
        </w:rPr>
        <w:t>В художественном конструировании дети, создавая образы, не только отображают их структуру, но и выражают свое отношение к ним, передают их характер, пользуясь цветом, фактурой, формой.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583" w:rsidRPr="00771583" w:rsidRDefault="00771583" w:rsidP="00771583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5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Работа по художественному конструированию и моделированию имеет большое значение в развитии творческого воображения детей, фантазии, художественного вкуса, аккуратности, умения бережно использовать материал, активно стремиться к положительному результату.</w:t>
      </w:r>
    </w:p>
    <w:p w:rsidR="006A158F" w:rsidRDefault="006A158F"/>
    <w:sectPr w:rsidR="006A158F" w:rsidSect="006A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1583"/>
    <w:rsid w:val="006A158F"/>
    <w:rsid w:val="0077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8F"/>
  </w:style>
  <w:style w:type="paragraph" w:styleId="1">
    <w:name w:val="heading 1"/>
    <w:basedOn w:val="a"/>
    <w:link w:val="10"/>
    <w:uiPriority w:val="9"/>
    <w:qFormat/>
    <w:rsid w:val="00771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85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826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591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98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2022-11-19T15:20:00Z</dcterms:created>
  <dcterms:modified xsi:type="dcterms:W3CDTF">2022-11-19T15:21:00Z</dcterms:modified>
</cp:coreProperties>
</file>